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F2711" w14:textId="20DAEF00" w:rsidR="00C73D4D" w:rsidRPr="00BB7959" w:rsidRDefault="00C73D4D" w:rsidP="00AC45BD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Revised March 201</w:t>
      </w:r>
      <w:r>
        <w:rPr>
          <w:rFonts w:ascii="Calibri" w:eastAsia="Calibri" w:hAnsi="Calibri" w:cs="Times New Roman"/>
        </w:rPr>
        <w:t>8</w:t>
      </w:r>
    </w:p>
    <w:p w14:paraId="332AA83E" w14:textId="77777777" w:rsidR="00C73D4D" w:rsidRPr="00BB7959" w:rsidRDefault="00C73D4D" w:rsidP="00AC45BD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BB7959">
        <w:rPr>
          <w:rFonts w:ascii="Calibri" w:eastAsia="Calibri" w:hAnsi="Calibri" w:cs="Times New Roman"/>
          <w:b/>
          <w:sz w:val="28"/>
          <w:szCs w:val="28"/>
        </w:rPr>
        <w:t>Weatherization Assistance Program</w:t>
      </w:r>
    </w:p>
    <w:p w14:paraId="0685300A" w14:textId="77777777" w:rsidR="00C73D4D" w:rsidRPr="00BB7959" w:rsidRDefault="00C73D4D" w:rsidP="00AC45BD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BB7959">
        <w:rPr>
          <w:rFonts w:ascii="Calibri" w:eastAsia="Calibri" w:hAnsi="Calibri" w:cs="Times New Roman"/>
          <w:b/>
          <w:sz w:val="28"/>
          <w:szCs w:val="28"/>
        </w:rPr>
        <w:t>Deferral Notification Letter</w:t>
      </w:r>
    </w:p>
    <w:p w14:paraId="3E90971F" w14:textId="77777777" w:rsidR="00C73D4D" w:rsidRPr="00BB7959" w:rsidRDefault="00C73D4D" w:rsidP="00AC45BD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4C024F89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Date</w:t>
      </w:r>
    </w:p>
    <w:p w14:paraId="0FB21B5B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3ED02AB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name</w:t>
      </w:r>
    </w:p>
    <w:p w14:paraId="5303218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address</w:t>
      </w:r>
    </w:p>
    <w:p w14:paraId="3A29B4E6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contact person &amp; phone number </w:t>
      </w:r>
    </w:p>
    <w:p w14:paraId="6D0D9D4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3E571F02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Client name</w:t>
      </w:r>
    </w:p>
    <w:p w14:paraId="2F4D5962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Client address</w:t>
      </w:r>
    </w:p>
    <w:p w14:paraId="456ACD48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2D522457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Dear __________________,</w:t>
      </w:r>
    </w:p>
    <w:p w14:paraId="4348E7A2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5EEB1D5F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This letter is to inform you that your home is being deferred from receiving Weatherization Services at this time for the following reason(s):</w:t>
      </w:r>
    </w:p>
    <w:p w14:paraId="7CD2B873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3AFB060B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 xml:space="preserve">_______ Mold or moisture problems beyond the scope of Weatherization to repair or remediate </w:t>
      </w:r>
    </w:p>
    <w:p w14:paraId="4B23ADFC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32D67C28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Roof leaks</w:t>
      </w:r>
    </w:p>
    <w:p w14:paraId="6965DBAD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03A97130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Excessive carbon monoxide levels beyond the scope of Weatherization to remediate</w:t>
      </w:r>
    </w:p>
    <w:p w14:paraId="16680326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2F4D91F0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Existing sanitary or sewage issues beyond the scope of Weatherization to repair or remediate</w:t>
      </w:r>
    </w:p>
    <w:p w14:paraId="4DE4627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4DA1D3CE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Structural issues beyond the scope of Weatherization to repair</w:t>
      </w:r>
    </w:p>
    <w:p w14:paraId="5447739B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542ADF1E" w14:textId="77777777" w:rsidR="00C73D4D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Lead based paint conditions beyond the scope of Weatherization to repair or remediate</w:t>
      </w:r>
    </w:p>
    <w:p w14:paraId="0BBE6BA0" w14:textId="77777777" w:rsidR="00C73D4D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233397EB" w14:textId="77777777" w:rsidR="00C73D4D" w:rsidRPr="0067616B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</w:rPr>
        <w:t xml:space="preserve"> </w:t>
      </w:r>
      <w:r w:rsidRPr="0067616B">
        <w:rPr>
          <w:rFonts w:ascii="Calibri" w:eastAsia="Calibri" w:hAnsi="Calibri" w:cs="Times New Roman"/>
        </w:rPr>
        <w:t>Presence of asbestos</w:t>
      </w:r>
    </w:p>
    <w:p w14:paraId="0D57CE18" w14:textId="77777777" w:rsidR="00C73D4D" w:rsidRPr="0067616B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7C8A1946" w14:textId="77777777" w:rsidR="00C73D4D" w:rsidRPr="0067616B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67616B">
        <w:rPr>
          <w:rFonts w:ascii="Calibri" w:eastAsia="Calibri" w:hAnsi="Calibri" w:cs="Times New Roman"/>
          <w:u w:val="single"/>
        </w:rPr>
        <w:tab/>
      </w:r>
      <w:r w:rsidRPr="0067616B">
        <w:rPr>
          <w:rFonts w:ascii="Calibri" w:eastAsia="Calibri" w:hAnsi="Calibri" w:cs="Times New Roman"/>
        </w:rPr>
        <w:t xml:space="preserve"> Code compliance issues beyond the scope of Weatherization services</w:t>
      </w:r>
    </w:p>
    <w:p w14:paraId="58F89939" w14:textId="77777777" w:rsidR="00C73D4D" w:rsidRPr="0067616B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541B1737" w14:textId="77777777" w:rsidR="00C73D4D" w:rsidRPr="0067616B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67616B">
        <w:rPr>
          <w:rFonts w:ascii="Calibri" w:eastAsia="Calibri" w:hAnsi="Calibri" w:cs="Times New Roman"/>
          <w:u w:val="single"/>
        </w:rPr>
        <w:tab/>
      </w:r>
      <w:r w:rsidRPr="0067616B">
        <w:rPr>
          <w:rFonts w:ascii="Calibri" w:eastAsia="Calibri" w:hAnsi="Calibri" w:cs="Times New Roman"/>
        </w:rPr>
        <w:t xml:space="preserve"> Presence of air pollutants (</w:t>
      </w:r>
      <w:proofErr w:type="spellStart"/>
      <w:r w:rsidRPr="0067616B">
        <w:rPr>
          <w:rFonts w:ascii="Calibri" w:eastAsia="Calibri" w:hAnsi="Calibri" w:cs="Times New Roman"/>
        </w:rPr>
        <w:t>ie</w:t>
      </w:r>
      <w:proofErr w:type="spellEnd"/>
      <w:r w:rsidRPr="0067616B">
        <w:rPr>
          <w:rFonts w:ascii="Calibri" w:eastAsia="Calibri" w:hAnsi="Calibri" w:cs="Times New Roman"/>
        </w:rPr>
        <w:t>: formaldehyde, VOC)</w:t>
      </w:r>
    </w:p>
    <w:p w14:paraId="2E568E52" w14:textId="77777777" w:rsidR="00C73D4D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499EA480" w14:textId="77777777" w:rsidR="00C73D4D" w:rsidRPr="00E96B9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</w:rPr>
        <w:t xml:space="preserve"> Biological and unsanitary conditions </w:t>
      </w:r>
    </w:p>
    <w:p w14:paraId="66198BA1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7D0E841D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Household issues hindering attempts to provide or complete Weatherization services</w:t>
      </w:r>
    </w:p>
    <w:p w14:paraId="30EF4A91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670C643B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 xml:space="preserve">_______ Home is for sale or under foreclosure proceedings </w:t>
      </w:r>
    </w:p>
    <w:p w14:paraId="616E172E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577C2131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Any condition that threatens the health and safety of the client or those working in the home</w:t>
      </w:r>
    </w:p>
    <w:p w14:paraId="50123AB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6662E66D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 Other – Please Specify Below</w:t>
      </w:r>
    </w:p>
    <w:p w14:paraId="7B2ED808" w14:textId="0A0F898D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22B573" w14:textId="111CA2B1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  <w:b/>
        </w:rPr>
        <w:t>Client Instructions, Timelines and Notes</w:t>
      </w:r>
      <w:r w:rsidRPr="00BB7959">
        <w:rPr>
          <w:rFonts w:ascii="Calibri" w:eastAsia="Calibri" w:hAnsi="Calibri" w:cs="Times New Roman"/>
        </w:rPr>
        <w:t xml:space="preserve"> _____________________________________________________________________________________</w:t>
      </w:r>
    </w:p>
    <w:p w14:paraId="0197D113" w14:textId="221EAC6E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3C86A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05061906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In order for Weatherization services to be provided to your home, the above mentioned items must be repaired or remediated no later than __________________. Once the above mentioned items have been properly addressed (</w:t>
      </w: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name) will return to your home to determine if Weatherization Services can be provided.</w:t>
      </w:r>
    </w:p>
    <w:p w14:paraId="55FAB925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0E9DA29A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If you are in disagreement with this deferral and wish to appeal this decision, you must first submit your request for appeal along with the reasons for your disagreement in writing</w:t>
      </w:r>
      <w:r w:rsidRPr="00BB7959" w:rsidDel="0090052C">
        <w:rPr>
          <w:rFonts w:ascii="Calibri" w:eastAsia="Calibri" w:hAnsi="Calibri" w:cs="Times New Roman"/>
        </w:rPr>
        <w:t xml:space="preserve"> </w:t>
      </w:r>
      <w:r w:rsidRPr="00BB7959">
        <w:rPr>
          <w:rFonts w:ascii="Calibri" w:eastAsia="Calibri" w:hAnsi="Calibri" w:cs="Times New Roman"/>
        </w:rPr>
        <w:t>to</w:t>
      </w:r>
      <w:r>
        <w:rPr>
          <w:rFonts w:ascii="Calibri" w:eastAsia="Calibri" w:hAnsi="Calibri" w:cs="Times New Roman"/>
        </w:rPr>
        <w:t xml:space="preserve"> </w:t>
      </w:r>
      <w:r w:rsidRPr="00BB7959">
        <w:rPr>
          <w:rFonts w:ascii="Calibri" w:eastAsia="Calibri" w:hAnsi="Calibri" w:cs="Times New Roman"/>
        </w:rPr>
        <w:t>(</w:t>
      </w: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executive director) at ________________ within ten (10) days of receipt of this letter. </w:t>
      </w:r>
    </w:p>
    <w:p w14:paraId="50739F79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7EB9C144" w14:textId="0B630E81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If you are in disagreement with the determination of (</w:t>
      </w: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executive director) you may appeal their decision, in writing, to the Indiana Housing and Community Development Authority (IHCDA) by contacting </w:t>
      </w:r>
      <w:r w:rsidR="00AC45BD">
        <w:rPr>
          <w:rFonts w:ascii="Calibri" w:eastAsia="Calibri" w:hAnsi="Calibri" w:cs="Times New Roman"/>
        </w:rPr>
        <w:t>Lauren Perry</w:t>
      </w:r>
      <w:r w:rsidRPr="00BB7959">
        <w:rPr>
          <w:rFonts w:ascii="Calibri" w:eastAsia="Calibri" w:hAnsi="Calibri" w:cs="Times New Roman"/>
        </w:rPr>
        <w:t xml:space="preserve">, </w:t>
      </w:r>
      <w:r w:rsidR="00AC45BD">
        <w:rPr>
          <w:rFonts w:ascii="Calibri" w:eastAsia="Calibri" w:hAnsi="Calibri" w:cs="Times New Roman"/>
        </w:rPr>
        <w:t>Director of Community Programs</w:t>
      </w:r>
      <w:r w:rsidRPr="00BB7959">
        <w:rPr>
          <w:rFonts w:ascii="Calibri" w:eastAsia="Calibri" w:hAnsi="Calibri" w:cs="Times New Roman"/>
        </w:rPr>
        <w:t>. Any appeal to IHCDA must be submitted within ten (10) days of the date of the determination by (</w:t>
      </w: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name). IHCDA will review the deferral and render a decision. IHCDA’s decision will be considered final. Appeals to IHCDA are to be sent to the following address:</w:t>
      </w:r>
    </w:p>
    <w:p w14:paraId="3738458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04CF9D84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IHCDA</w:t>
      </w:r>
    </w:p>
    <w:p w14:paraId="2BDA8C26" w14:textId="2E68FC35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 xml:space="preserve">Attn: </w:t>
      </w:r>
      <w:r w:rsidR="00C269AA">
        <w:rPr>
          <w:rFonts w:ascii="Calibri" w:eastAsia="Calibri" w:hAnsi="Calibri" w:cs="Times New Roman"/>
        </w:rPr>
        <w:t>Emily Krauser</w:t>
      </w:r>
      <w:bookmarkStart w:id="0" w:name="_GoBack"/>
      <w:bookmarkEnd w:id="0"/>
    </w:p>
    <w:p w14:paraId="7A3F544F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30 South Meridian Street</w:t>
      </w:r>
    </w:p>
    <w:p w14:paraId="6A9257FA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>Indianapolis, IN  46204</w:t>
      </w:r>
    </w:p>
    <w:p w14:paraId="18795583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 w:rsidRPr="00BB7959">
        <w:rPr>
          <w:rFonts w:ascii="Calibri" w:eastAsia="Calibri" w:hAnsi="Calibri" w:cs="Times New Roman"/>
        </w:rPr>
        <w:t xml:space="preserve"> </w:t>
      </w:r>
    </w:p>
    <w:p w14:paraId="01D24235" w14:textId="77777777" w:rsidR="00C73D4D" w:rsidRPr="00BB7959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Subgrantee</w:t>
      </w:r>
      <w:r w:rsidRPr="00BB7959">
        <w:rPr>
          <w:rFonts w:ascii="Calibri" w:eastAsia="Calibri" w:hAnsi="Calibri" w:cs="Times New Roman"/>
        </w:rPr>
        <w:t xml:space="preserve"> Signature:  __________________________________          Date: ______________________                                                                               </w:t>
      </w:r>
    </w:p>
    <w:p w14:paraId="0B671C06" w14:textId="77777777" w:rsidR="00C73D4D" w:rsidRDefault="00C73D4D" w:rsidP="00AC45BD">
      <w:pPr>
        <w:spacing w:after="0" w:line="240" w:lineRule="auto"/>
        <w:rPr>
          <w:rFonts w:ascii="Calibri" w:eastAsia="Calibri" w:hAnsi="Calibri" w:cs="Times New Roman"/>
        </w:rPr>
      </w:pPr>
    </w:p>
    <w:p w14:paraId="2F6589AF" w14:textId="7230218F" w:rsidR="00EB4597" w:rsidRDefault="00C73D4D" w:rsidP="00AC45BD">
      <w:pPr>
        <w:spacing w:after="0" w:line="240" w:lineRule="auto"/>
      </w:pPr>
      <w:r>
        <w:rPr>
          <w:rFonts w:ascii="Calibri" w:eastAsia="Calibri" w:hAnsi="Calibri" w:cs="Times New Roman"/>
        </w:rPr>
        <w:t xml:space="preserve">Title: </w:t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  <w:r>
        <w:rPr>
          <w:rFonts w:ascii="Calibri" w:eastAsia="Calibri" w:hAnsi="Calibri" w:cs="Times New Roman"/>
          <w:u w:val="single"/>
        </w:rPr>
        <w:tab/>
      </w:r>
    </w:p>
    <w:sectPr w:rsidR="00EB4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D4D"/>
    <w:rsid w:val="0037174A"/>
    <w:rsid w:val="00AC45BD"/>
    <w:rsid w:val="00C269AA"/>
    <w:rsid w:val="00C73D4D"/>
    <w:rsid w:val="00EB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61D7C"/>
  <w15:chartTrackingRefBased/>
  <w15:docId w15:val="{C8F67874-5164-4C86-AC56-4335F65E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3D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Bowling</dc:creator>
  <cp:keywords/>
  <dc:description/>
  <cp:lastModifiedBy>Island, Desirea</cp:lastModifiedBy>
  <cp:revision>2</cp:revision>
  <dcterms:created xsi:type="dcterms:W3CDTF">2020-01-06T14:09:00Z</dcterms:created>
  <dcterms:modified xsi:type="dcterms:W3CDTF">2020-01-06T14:09:00Z</dcterms:modified>
</cp:coreProperties>
</file>